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Default Extension="png" ContentType="image/png"/>
  <Default Extension="psmdcp"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006a72405bb240ea" /><Relationship Type="http://schemas.openxmlformats.org/package/2006/relationships/metadata/core-properties" Target="/package/services/metadata/core-properties/a4c2985f739a4dd1b539d25bb23f1c23.psmdcp" Id="R1523978ec0534182"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xmlns:v="urn:schemas-microsoft-com:vml" xmlns:o="urn:schemas-microsoft-com:office:office" xmlns:wp="http://schemas.openxmlformats.org/drawingml/2006/wordprocessingDrawing" xmlns:a="http://schemas.openxmlformats.org/drawingml/2006/main" xmlns:pic="http://schemas.openxmlformats.org/drawingml/2006/picture" xmlns:a14="http://schemas.microsoft.com/office/drawing/2010/main" mc:Ignorable="w14 wp14">
  <w:body>
    <w:p xmlns:wp14="http://schemas.microsoft.com/office/word/2010/wordml" w:rsidP="49098E1B" w14:paraId="6124F56C" wp14:textId="77777777">
      <w:pPr>
        <w:spacing w:before="0" w:after="0" w:line="240" w:lineRule="auto"/>
        <w:ind w:left="0" w:right="0" w:firstLine="0"/>
        <w:jc w:val="center"/>
        <w:rPr>
          <w:rFonts w:ascii="Times New Roman" w:hAnsi="Times New Roman" w:eastAsia="Times New Roman" w:cs="Times New Roman"/>
          <w:b w:val="1"/>
          <w:bCs w:val="1"/>
          <w:color w:val="000000"/>
          <w:spacing w:val="0"/>
          <w:position w:val="0"/>
          <w:sz w:val="28"/>
          <w:szCs w:val="28"/>
          <w:shd w:val="clear" w:fill="auto"/>
        </w:rPr>
      </w:pPr>
      <w:r w:rsidRPr="49098E1B">
        <w:rPr>
          <w:rFonts w:ascii="Times New Roman" w:hAnsi="Times New Roman" w:eastAsia="Times New Roman" w:cs="Times New Roman"/>
          <w:b w:val="1"/>
          <w:bCs w:val="1"/>
          <w:color w:val="000000"/>
          <w:spacing w:val="0"/>
          <w:position w:val="0"/>
          <w:sz w:val="28"/>
          <w:szCs w:val="28"/>
          <w:shd w:val="clear" w:fill="auto"/>
        </w:rPr>
        <w:t xml:space="preserve">Добрый день, 26 группа!</w:t>
      </w:r>
    </w:p>
    <w:p xmlns:wp14="http://schemas.microsoft.com/office/word/2010/wordml" w:rsidP="49098E1B" w14:paraId="672A6659" wp14:textId="77777777">
      <w:pPr>
        <w:spacing w:before="0" w:after="0" w:line="240" w:lineRule="auto"/>
        <w:ind w:left="0" w:right="0" w:firstLine="0"/>
        <w:jc w:val="left"/>
        <w:rPr>
          <w:rFonts w:ascii="Times New Roman" w:hAnsi="Times New Roman" w:eastAsia="Times New Roman" w:cs="Times New Roman"/>
          <w:b w:val="1"/>
          <w:bCs w:val="1"/>
          <w:color w:val="000000"/>
          <w:spacing w:val="0"/>
          <w:position w:val="0"/>
          <w:sz w:val="32"/>
          <w:szCs w:val="32"/>
          <w:shd w:val="clear" w:fill="auto"/>
        </w:rPr>
      </w:pPr>
    </w:p>
    <w:p xmlns:wp14="http://schemas.microsoft.com/office/word/2010/wordml" w:rsidP="49098E1B" w14:paraId="57FC2CF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Продолжаем общаться дистанционно.</w:t>
      </w:r>
    </w:p>
    <w:p xmlns:wp14="http://schemas.microsoft.com/office/word/2010/wordml" w:rsidP="49098E1B" w14:paraId="0A37501D"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57CEF590" wp14:textId="3E27F380">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Сегодня мы продолжим развивать </w:t>
      </w:r>
      <w:r w:rsidRPr="49098E1B">
        <w:rPr>
          <w:rFonts w:ascii="Times New Roman" w:hAnsi="Times New Roman" w:eastAsia="Times New Roman" w:cs="Times New Roman"/>
          <w:color w:val="000000"/>
          <w:spacing w:val="0"/>
          <w:position w:val="0"/>
          <w:sz w:val="28"/>
          <w:szCs w:val="28"/>
          <w:shd w:val="clear" w:fill="auto"/>
        </w:rPr>
        <w:t xml:space="preserve">теорию вероятностей</w:t>
      </w:r>
    </w:p>
    <w:p xmlns:wp14="http://schemas.microsoft.com/office/word/2010/wordml" w:rsidP="49098E1B" w14:paraId="5DAB6C7B" wp14:textId="047D4865">
      <w:pPr>
        <w:pStyle w:val="Normal"/>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14:paraId="6D4238E4" wp14:textId="585D9807">
      <w:pPr>
        <w:spacing w:before="0" w:after="0" w:line="240" w:lineRule="auto"/>
        <w:ind w:left="0" w:right="0" w:firstLine="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Задать вопросы, а также прислать ответы вы </w:t>
      </w:r>
      <w:r w:rsidRPr="49098E1B">
        <w:rPr>
          <w:rFonts w:ascii="Times New Roman" w:hAnsi="Times New Roman" w:eastAsia="Times New Roman" w:cs="Times New Roman"/>
          <w:color w:val="000000"/>
          <w:spacing w:val="0"/>
          <w:position w:val="0"/>
          <w:sz w:val="28"/>
          <w:szCs w:val="28"/>
          <w:shd w:val="clear" w:fill="auto"/>
        </w:rPr>
        <w:t xml:space="preserve">можете</w:t>
      </w:r>
    </w:p>
    <w:p xmlns:wp14="http://schemas.microsoft.com/office/word/2010/wordml" w:rsidP="49098E1B" w14:paraId="052EADC8" wp14:textId="2883683A">
      <w:pPr>
        <w:numPr>
          <w:ilvl w:val="0"/>
          <w:numId w:val="5"/>
        </w:numPr>
        <w:spacing w:before="0" w:after="0" w:line="240" w:lineRule="auto"/>
        <w:ind w:left="720" w:right="0" w:hanging="360"/>
        <w:jc w:val="left"/>
        <w:rPr>
          <w:rFonts w:ascii="Times New Roman" w:hAnsi="Times New Roman" w:eastAsia="Times New Roman" w:cs="Times New Roman"/>
          <w:color w:val="000000"/>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на адрес электронной почты: </w:t>
      </w:r>
      <w:hyperlink r:id="R8c87685bd62c4e45">
        <w:r w:rsidRPr="49098E1B" w:rsidR="49098E1B">
          <w:rPr>
            <w:rStyle w:val="Hyperlink"/>
            <w:rFonts w:ascii="Times New Roman" w:hAnsi="Times New Roman" w:eastAsia="Times New Roman" w:cs="Times New Roman"/>
            <w:color w:val="000000" w:themeColor="accent6" w:themeTint="FF" w:themeShade="FF"/>
            <w:sz w:val="28"/>
            <w:szCs w:val="28"/>
          </w:rPr>
          <w:t>ddrmx@ya.ru</w:t>
        </w:r>
      </w:hyperlink>
    </w:p>
    <w:p xmlns:wp14="http://schemas.microsoft.com/office/word/2010/wordml" w:rsidP="2F4B86BD" wp14:textId="77777777" w14:paraId="4BE98287">
      <w:pPr>
        <w:numPr>
          <w:ilvl w:val="0"/>
          <w:numId w:val="5"/>
        </w:numPr>
        <w:spacing w:before="0" w:after="0" w:line="240" w:lineRule="auto"/>
        <w:ind w:left="720" w:right="0" w:hanging="360"/>
        <w:jc w:val="left"/>
        <w:rPr>
          <w:rFonts w:ascii="Times New Roman" w:hAnsi="Times New Roman" w:eastAsia="Times New Roman" w:cs="Times New Roman"/>
          <w:color w:val="000000" w:themeColor="accent6" w:themeTint="FF" w:themeShade="FF"/>
          <w:spacing w:val="0"/>
          <w:position w:val="0"/>
          <w:sz w:val="28"/>
          <w:szCs w:val="28"/>
          <w:shd w:val="clear" w:fill="auto"/>
        </w:rPr>
      </w:pPr>
      <w:r w:rsidRPr="49098E1B">
        <w:rPr>
          <w:rFonts w:ascii="Times New Roman" w:hAnsi="Times New Roman" w:eastAsia="Times New Roman" w:cs="Times New Roman"/>
          <w:color w:val="000000"/>
          <w:spacing w:val="0"/>
          <w:position w:val="0"/>
          <w:sz w:val="28"/>
          <w:szCs w:val="28"/>
          <w:shd w:val="clear" w:fill="auto"/>
        </w:rPr>
        <w:t xml:space="preserve">через соцсеть </w:t>
      </w:r>
      <w:hyperlink xmlns:r="http://schemas.openxmlformats.org/officeDocument/2006/relationships" r:id="Rf6f5e5182ec943a8">
        <w:r w:rsidRPr="49098E1B">
          <w:rPr>
            <w:rFonts w:ascii="Times New Roman" w:hAnsi="Times New Roman" w:eastAsia="Times New Roman" w:cs="Times New Roman"/>
            <w:color w:val="000000"/>
            <w:spacing w:val="0"/>
            <w:position w:val="0"/>
            <w:sz w:val="28"/>
            <w:szCs w:val="28"/>
            <w:u w:val="single"/>
            <w:shd w:val="clear" w:fill="auto"/>
          </w:rPr>
          <w:t xml:space="preserve">https://vk.com/ddrmx</w:t>
        </w:r>
      </w:hyperlink>
    </w:p>
    <w:p xmlns:wp14="http://schemas.microsoft.com/office/word/2010/wordml" w:rsidP="2F4B86BD" w14:paraId="29CD6783" wp14:textId="20893E65">
      <w:pPr>
        <w:numPr>
          <w:ilvl w:val="0"/>
          <w:numId w:val="5"/>
        </w:numPr>
        <w:spacing w:before="0" w:after="0" w:line="240" w:lineRule="auto"/>
        <w:ind w:left="720" w:right="0" w:hanging="360"/>
        <w:jc w:val="left"/>
        <w:rPr>
          <w:color w:val="000000" w:themeColor="accent6" w:themeTint="FF" w:themeShade="FF"/>
          <w:spacing w:val="0"/>
          <w:position w:val="0"/>
          <w:sz w:val="28"/>
          <w:szCs w:val="28"/>
          <w:shd w:val="clear" w:fill="auto"/>
        </w:rPr>
      </w:pPr>
      <w:r w:rsidRPr="2F4B86BD" w:rsidR="2F4B86BD">
        <w:rPr>
          <w:rFonts w:ascii="Times New Roman" w:hAnsi="Times New Roman" w:eastAsia="Times New Roman" w:cs="Times New Roman"/>
          <w:sz w:val="28"/>
          <w:szCs w:val="28"/>
        </w:rPr>
        <w:t xml:space="preserve">Мессенджер WhatsApp </w:t>
      </w:r>
      <w:r w:rsidRPr="2F4B86BD" w:rsidR="2F4B86BD">
        <w:rPr>
          <w:rFonts w:ascii="Times New Roman" w:hAnsi="Times New Roman" w:eastAsia="Times New Roman" w:cs="Times New Roman"/>
          <w:sz w:val="28"/>
          <w:szCs w:val="28"/>
          <w:u w:val="single"/>
        </w:rPr>
        <w:t>79180295458</w:t>
      </w:r>
    </w:p>
    <w:p xmlns:wp14="http://schemas.microsoft.com/office/word/2010/wordml" w:rsidP="49098E1B" w14:paraId="02EB378F" wp14:textId="77777777">
      <w:pPr>
        <w:spacing w:before="0" w:after="0" w:line="240" w:lineRule="auto"/>
        <w:ind w:left="0" w:right="0" w:firstLine="0"/>
        <w:jc w:val="center"/>
        <w:rPr>
          <w:rFonts w:ascii="Times New Roman" w:hAnsi="Times New Roman" w:eastAsia="Times New Roman" w:cs="Times New Roman"/>
          <w:color w:val="000000"/>
          <w:spacing w:val="0"/>
          <w:position w:val="0"/>
          <w:sz w:val="28"/>
          <w:szCs w:val="28"/>
          <w:shd w:val="clear" w:fill="auto"/>
        </w:rPr>
      </w:pPr>
    </w:p>
    <w:p xmlns:wp14="http://schemas.microsoft.com/office/word/2010/wordml" w:rsidP="49098E1B" wp14:textId="77777777" w14:paraId="1C6D5576">
      <w:pPr>
        <w:spacing w:before="0" w:after="0" w:line="240" w:lineRule="auto"/>
        <w:ind w:left="0" w:right="0" w:firstLine="0"/>
        <w:jc w:val="left"/>
      </w:pPr>
      <w:r w:rsidRPr="49098E1B">
        <w:rPr>
          <w:rFonts w:ascii="Times New Roman" w:hAnsi="Times New Roman" w:eastAsia="Times New Roman" w:cs="Times New Roman"/>
          <w:color w:val="000000"/>
          <w:spacing w:val="0"/>
          <w:position w:val="0"/>
          <w:sz w:val="28"/>
          <w:szCs w:val="28"/>
          <w:shd w:val="clear" w:fill="auto"/>
        </w:rPr>
        <w:t xml:space="preserve">С уважением, Максим Андреевич</w:t>
      </w:r>
      <w:r w:rsidRPr="49098E1B">
        <w:rPr>
          <w:rFonts w:ascii="Times New Roman" w:hAnsi="Times New Roman" w:eastAsia="Times New Roman" w:cs="Times New Roman"/>
          <w:color w:val="000000"/>
          <w:spacing w:val="0"/>
          <w:position w:val="0"/>
          <w:sz w:val="28"/>
          <w:szCs w:val="28"/>
          <w:shd w:val="clear" w:fill="auto"/>
        </w:rPr>
        <w:t xml:space="preserve">.</w:t>
      </w:r>
    </w:p>
    <w:p w:rsidR="2F4B86BD" w:rsidP="2F4B86BD" w:rsidRDefault="2F4B86BD" w14:paraId="39F87F0A" w14:textId="62ACD3AF">
      <w:pPr>
        <w:pStyle w:val="Normal"/>
        <w:spacing w:before="0" w:after="0" w:line="240" w:lineRule="auto"/>
        <w:ind w:left="0" w:right="0" w:firstLine="0"/>
        <w:jc w:val="left"/>
        <w:rPr>
          <w:rFonts w:ascii="Times New Roman" w:hAnsi="Times New Roman" w:eastAsia="Times New Roman" w:cs="Times New Roman"/>
          <w:color w:val="000000" w:themeColor="accent6" w:themeTint="FF" w:themeShade="FF"/>
          <w:sz w:val="28"/>
          <w:szCs w:val="28"/>
        </w:rPr>
      </w:pPr>
    </w:p>
    <w:p w:rsidR="2B25C909" w:rsidP="2B25C909" w:rsidRDefault="2B25C909" w14:paraId="6FC1DC5A">
      <w:pPr>
        <w:spacing w:before="0" w:after="0" w:line="259" w:lineRule="auto"/>
        <w:ind w:left="0" w:right="0" w:firstLine="0"/>
        <w:jc w:val="center"/>
        <w:rPr>
          <w:rFonts w:ascii="Times New Roman" w:hAnsi="Times New Roman" w:eastAsia="Times New Roman" w:cs="Times New Roman"/>
          <w:color w:val="auto"/>
          <w:sz w:val="28"/>
          <w:szCs w:val="28"/>
        </w:rPr>
      </w:pPr>
      <w:r w:rsidRPr="2B25C909" w:rsidR="2B25C909">
        <w:rPr>
          <w:rFonts w:ascii="Times New Roman" w:hAnsi="Times New Roman" w:eastAsia="Times New Roman" w:cs="Times New Roman"/>
          <w:color w:val="auto"/>
          <w:sz w:val="28"/>
          <w:szCs w:val="28"/>
        </w:rPr>
        <w:t>ЗАНЯТИЕ ПО ТЕМЕ:</w:t>
      </w:r>
    </w:p>
    <w:p w:rsidR="2B25C909" w:rsidP="2B25C909" w:rsidRDefault="2B25C909" w14:paraId="0ED34853" w14:textId="310D596F">
      <w:pPr>
        <w:pStyle w:val="Normal"/>
        <w:spacing w:before="0" w:after="160" w:line="259" w:lineRule="auto"/>
        <w:ind w:left="0" w:right="0" w:firstLine="0"/>
        <w:jc w:val="center"/>
        <w:rPr>
          <w:rFonts w:ascii="Times New Roman" w:hAnsi="Times New Roman" w:eastAsia="Times New Roman" w:cs="Times New Roman"/>
          <w:color w:val="auto"/>
          <w:sz w:val="28"/>
          <w:szCs w:val="28"/>
        </w:rPr>
      </w:pPr>
      <w:r w:rsidRPr="2B25C909" w:rsidR="2B25C909">
        <w:rPr>
          <w:rFonts w:ascii="Times New Roman" w:hAnsi="Times New Roman" w:eastAsia="Times New Roman" w:cs="Times New Roman"/>
          <w:sz w:val="28"/>
          <w:szCs w:val="28"/>
        </w:rPr>
        <w:t>Таблицы, диаграммы, графики.</w:t>
      </w:r>
      <w:r w:rsidRPr="2B25C909" w:rsidR="2B25C909">
        <w:rPr>
          <w:rFonts w:ascii="Times New Roman" w:hAnsi="Times New Roman" w:eastAsia="Times New Roman" w:cs="Times New Roman"/>
          <w:color w:val="auto"/>
          <w:sz w:val="28"/>
          <w:szCs w:val="28"/>
        </w:rPr>
        <w:t xml:space="preserve"> (2 ЧАСА)</w:t>
      </w:r>
    </w:p>
    <w:p w:rsidR="2B25C909" w:rsidP="2B25C909" w:rsidRDefault="2B25C909" w14:paraId="4739BE70" w14:textId="1AEB92FD">
      <w:pPr>
        <w:pStyle w:val="Normal"/>
        <w:spacing w:before="0" w:after="160" w:line="259" w:lineRule="auto"/>
        <w:ind w:left="0" w:right="0" w:firstLine="0"/>
        <w:jc w:val="center"/>
        <w:rPr>
          <w:rFonts w:ascii="Times New Roman" w:hAnsi="Times New Roman" w:eastAsia="Times New Roman" w:cs="Times New Roman"/>
          <w:color w:val="auto"/>
          <w:sz w:val="28"/>
          <w:szCs w:val="28"/>
        </w:rPr>
      </w:pPr>
    </w:p>
    <w:p w:rsidR="2B25C909" w:rsidP="2B25C909" w:rsidRDefault="2B25C909" w14:paraId="7A5CF3C6" w14:textId="6FA5D9C1">
      <w:pPr>
        <w:jc w:val="both"/>
      </w:pPr>
      <w:r w:rsidRPr="2B25C909" w:rsidR="2B25C909">
        <w:rPr>
          <w:rFonts w:ascii="Times New Roman" w:hAnsi="Times New Roman" w:eastAsia="Times New Roman" w:cs="Times New Roman"/>
          <w:noProof w:val="0"/>
          <w:sz w:val="28"/>
          <w:szCs w:val="28"/>
          <w:lang w:val="ru-RU"/>
        </w:rPr>
        <w:t>Когда сведений очень много, их нужно упорядочивать. Таблица – самый простой способ упорядочить данные. С некоторыми таблицами вы уже имели дело. Это таблицы сложения и умножения чисел, таблицы спряжения глаголов. Таблицами являются: расписание уроков и даже оглавление учебника. Таблицы облегчают поиск необходимых сведений, не заставляя изучать всю имеющуюся информацию.</w:t>
      </w:r>
    </w:p>
    <w:p w:rsidR="2B25C909" w:rsidP="2B25C909" w:rsidRDefault="2B25C909" w14:paraId="092F77FE" w14:textId="15A9CFAA">
      <w:pPr>
        <w:pStyle w:val="Normal"/>
        <w:jc w:val="both"/>
        <w:rPr>
          <w:rFonts w:ascii="Times New Roman" w:hAnsi="Times New Roman" w:eastAsia="Times New Roman" w:cs="Times New Roman"/>
          <w:noProof w:val="0"/>
          <w:sz w:val="28"/>
          <w:szCs w:val="28"/>
          <w:lang w:val="ru-RU"/>
        </w:rPr>
      </w:pPr>
    </w:p>
    <w:p w:rsidR="2B25C909" w:rsidP="2B25C909" w:rsidRDefault="2B25C909" w14:paraId="3EEB829A" w14:textId="60B590B4">
      <w:pPr>
        <w:jc w:val="both"/>
      </w:pPr>
      <w:r w:rsidRPr="2B25C909" w:rsidR="2B25C909">
        <w:rPr>
          <w:rFonts w:ascii="Times New Roman" w:hAnsi="Times New Roman" w:eastAsia="Times New Roman" w:cs="Times New Roman"/>
          <w:noProof w:val="0"/>
          <w:sz w:val="28"/>
          <w:szCs w:val="28"/>
          <w:lang w:val="ru-RU"/>
        </w:rPr>
        <w:t>Однако таблицы не дают наглядного представления о соотношении величин. Для этого служат различные диаграммы: столбиковые, круговые, рассеивания и др. Пословица гласит: «Лучше один раз увидеть». Диаграммы используются для наглядного, запоминающегося изображения и сопоставления данных.</w:t>
      </w:r>
    </w:p>
    <w:p w:rsidR="2B25C909" w:rsidP="2B25C909" w:rsidRDefault="2B25C909" w14:paraId="49E21957" w14:textId="29D2C16E">
      <w:pPr>
        <w:pStyle w:val="Normal"/>
        <w:jc w:val="both"/>
        <w:rPr>
          <w:rFonts w:ascii="Times New Roman" w:hAnsi="Times New Roman" w:eastAsia="Times New Roman" w:cs="Times New Roman"/>
          <w:noProof w:val="0"/>
          <w:sz w:val="28"/>
          <w:szCs w:val="28"/>
          <w:lang w:val="ru-RU"/>
        </w:rPr>
      </w:pPr>
    </w:p>
    <w:p w:rsidR="2B25C909" w:rsidP="2B25C909" w:rsidRDefault="2B25C909" w14:paraId="6EFAE1F4" w14:textId="0575B6E9">
      <w:pPr>
        <w:pStyle w:val="Normal"/>
        <w:jc w:val="both"/>
      </w:pPr>
      <w:r w:rsidRPr="2B25C909" w:rsidR="2B25C909">
        <w:rPr>
          <w:rFonts w:ascii="Times New Roman" w:hAnsi="Times New Roman" w:eastAsia="Times New Roman" w:cs="Times New Roman"/>
          <w:noProof w:val="0"/>
          <w:sz w:val="28"/>
          <w:szCs w:val="28"/>
          <w:lang w:val="ru-RU"/>
        </w:rPr>
        <w:t>Таблицы и диаграммы удобно применять для сравнения шансов случайных событий, используя статистические данные (числовые данные, полученные в результате различных наблюдений, опросов, экспериментов.)</w:t>
      </w:r>
    </w:p>
    <w:p w:rsidR="2B25C909" w:rsidP="2B25C909" w:rsidRDefault="2B25C909" w14:paraId="6A384E14" w14:textId="55F57EF6">
      <w:pPr>
        <w:pStyle w:val="Normal"/>
        <w:jc w:val="both"/>
        <w:rPr>
          <w:rFonts w:ascii="Times New Roman" w:hAnsi="Times New Roman" w:eastAsia="Times New Roman" w:cs="Times New Roman"/>
          <w:noProof w:val="0"/>
          <w:sz w:val="28"/>
          <w:szCs w:val="28"/>
          <w:lang w:val="ru-RU"/>
        </w:rPr>
      </w:pPr>
    </w:p>
    <w:p w:rsidR="2B25C909" w:rsidP="2B25C909" w:rsidRDefault="2B25C909" w14:paraId="7AE2A563" w14:textId="66C54C6B">
      <w:pPr>
        <w:jc w:val="center"/>
      </w:pPr>
      <w:r w:rsidRPr="2B25C909" w:rsidR="2B25C909">
        <w:rPr>
          <w:rFonts w:ascii="Times New Roman" w:hAnsi="Times New Roman" w:eastAsia="Times New Roman" w:cs="Times New Roman"/>
          <w:noProof w:val="0"/>
          <w:sz w:val="28"/>
          <w:szCs w:val="28"/>
          <w:lang w:val="ru-RU"/>
        </w:rPr>
        <w:t>Характеристики событий</w:t>
      </w:r>
    </w:p>
    <w:p w:rsidR="2B25C909" w:rsidP="2B25C909" w:rsidRDefault="2B25C909" w14:paraId="65FA5C39" w14:textId="2AD161E6">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10FB31BA" w14:textId="7C94F0F2">
      <w:pPr>
        <w:jc w:val="both"/>
      </w:pPr>
      <w:r w:rsidRPr="2B25C909" w:rsidR="2B25C909">
        <w:rPr>
          <w:rFonts w:ascii="Times New Roman" w:hAnsi="Times New Roman" w:eastAsia="Times New Roman" w:cs="Times New Roman"/>
          <w:noProof w:val="0"/>
          <w:sz w:val="28"/>
          <w:szCs w:val="28"/>
          <w:lang w:val="ru-RU"/>
        </w:rPr>
        <w:t>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результате данных экспериментов был выявлен наиболее вероятный диапазон параметров окружающей среды.</w:t>
      </w:r>
    </w:p>
    <w:p w:rsidR="2B25C909" w:rsidP="2B25C909" w:rsidRDefault="2B25C909" w14:paraId="2C11EA42" w14:textId="61259466">
      <w:pPr>
        <w:pStyle w:val="Normal"/>
        <w:jc w:val="both"/>
        <w:rPr>
          <w:rFonts w:ascii="Times New Roman" w:hAnsi="Times New Roman" w:eastAsia="Times New Roman" w:cs="Times New Roman"/>
          <w:noProof w:val="0"/>
          <w:sz w:val="28"/>
          <w:szCs w:val="28"/>
          <w:lang w:val="ru-RU"/>
        </w:rPr>
      </w:pPr>
    </w:p>
    <w:p w:rsidR="2B25C909" w:rsidP="2B25C909" w:rsidRDefault="2B25C909" w14:paraId="317D83E4" w14:textId="4982B52A">
      <w:pPr>
        <w:jc w:val="both"/>
      </w:pPr>
      <w:r w:rsidRPr="2B25C909" w:rsidR="2B25C909">
        <w:rPr>
          <w:rFonts w:ascii="Times New Roman" w:hAnsi="Times New Roman" w:eastAsia="Times New Roman" w:cs="Times New Roman"/>
          <w:noProof w:val="0"/>
          <w:sz w:val="28"/>
          <w:szCs w:val="28"/>
          <w:lang w:val="ru-RU"/>
        </w:rPr>
        <w:t>Частота может быть абсолютная и относительная. Абсолютная частота показывает количество событий того или иного результата эксперимента.</w:t>
      </w:r>
    </w:p>
    <w:p w:rsidR="2B25C909" w:rsidP="2B25C909" w:rsidRDefault="2B25C909" w14:paraId="3EF7C60F" w14:textId="1C02D50D">
      <w:pPr>
        <w:pStyle w:val="Normal"/>
        <w:jc w:val="both"/>
        <w:rPr>
          <w:rFonts w:ascii="Times New Roman" w:hAnsi="Times New Roman" w:eastAsia="Times New Roman" w:cs="Times New Roman"/>
          <w:noProof w:val="0"/>
          <w:sz w:val="28"/>
          <w:szCs w:val="28"/>
          <w:lang w:val="ru-RU"/>
        </w:rPr>
      </w:pPr>
    </w:p>
    <w:p w:rsidR="2B25C909" w:rsidP="2B25C909" w:rsidRDefault="2B25C909" w14:paraId="09302A04" w14:textId="1BF363D7">
      <w:pPr>
        <w:jc w:val="both"/>
      </w:pPr>
      <w:r w:rsidRPr="2B25C909" w:rsidR="2B25C909">
        <w:rPr>
          <w:rFonts w:ascii="Times New Roman" w:hAnsi="Times New Roman" w:eastAsia="Times New Roman" w:cs="Times New Roman"/>
          <w:noProof w:val="0"/>
          <w:sz w:val="28"/>
          <w:szCs w:val="28"/>
          <w:lang w:val="ru-RU"/>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rsidR="2B25C909" w:rsidP="2B25C909" w:rsidRDefault="2B25C909" w14:paraId="77BB4B8C" w14:textId="766CBCA6">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041272FF" w14:textId="0A9E443D">
      <w:pPr>
        <w:jc w:val="both"/>
      </w:pPr>
      <w:r w:rsidRPr="2B25C909" w:rsidR="2B25C909">
        <w:rPr>
          <w:rFonts w:ascii="Times New Roman" w:hAnsi="Times New Roman" w:eastAsia="Times New Roman" w:cs="Times New Roman"/>
          <w:noProof w:val="0"/>
          <w:sz w:val="28"/>
          <w:szCs w:val="28"/>
          <w:lang w:val="ru-RU"/>
        </w:rPr>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rsidR="2B25C909" w:rsidP="2B25C909" w:rsidRDefault="2B25C909" w14:paraId="73F96D7E" w14:textId="355E1C25">
      <w:pPr>
        <w:pStyle w:val="Normal"/>
        <w:jc w:val="both"/>
        <w:rPr>
          <w:rFonts w:ascii="Times New Roman" w:hAnsi="Times New Roman" w:eastAsia="Times New Roman" w:cs="Times New Roman"/>
          <w:noProof w:val="0"/>
          <w:sz w:val="28"/>
          <w:szCs w:val="28"/>
          <w:lang w:val="ru-RU"/>
        </w:rPr>
      </w:pPr>
    </w:p>
    <w:p w:rsidR="2B25C909" w:rsidP="2B25C909" w:rsidRDefault="2B25C909" w14:paraId="2ADC4F60" w14:textId="0E9C6904">
      <w:pPr>
        <w:jc w:val="both"/>
      </w:pPr>
      <w:r w:rsidRPr="2B25C909" w:rsidR="2B25C909">
        <w:rPr>
          <w:rFonts w:ascii="Times New Roman" w:hAnsi="Times New Roman" w:eastAsia="Times New Roman" w:cs="Times New Roman"/>
          <w:noProof w:val="0"/>
          <w:sz w:val="28"/>
          <w:szCs w:val="28"/>
          <w:lang w:val="ru-RU"/>
        </w:rPr>
        <w:t>То есть для красных шаров относительная частота – 50%, для черных – 20%, а для белых – 30%. По полученным событиям можно построить диаграмму:</w:t>
      </w:r>
    </w:p>
    <w:p w:rsidR="2B25C909" w:rsidP="2B25C909" w:rsidRDefault="2B25C909" w14:paraId="438DB8B8" w14:textId="15835713">
      <w:pPr>
        <w:pStyle w:val="Normal"/>
        <w:jc w:val="both"/>
      </w:pPr>
      <w:r>
        <w:drawing>
          <wp:inline wp14:editId="09FD082B" wp14:anchorId="761C1EF2">
            <wp:extent cx="6797156" cy="3724275"/>
            <wp:effectExtent l="0" t="0" r="0" b="0"/>
            <wp:docPr id="386925548" name="" title=""/>
            <wp:cNvGraphicFramePr>
              <a:graphicFrameLocks noChangeAspect="1"/>
            </wp:cNvGraphicFramePr>
            <a:graphic>
              <a:graphicData uri="http://schemas.openxmlformats.org/drawingml/2006/picture">
                <pic:pic>
                  <pic:nvPicPr>
                    <pic:cNvPr id="0" name=""/>
                    <pic:cNvPicPr/>
                  </pic:nvPicPr>
                  <pic:blipFill>
                    <a:blip r:embed="Rbdf6ed73320c4e7e">
                      <a:extLst>
                        <a:ext xmlns:a="http://schemas.openxmlformats.org/drawingml/2006/main" uri="{28A0092B-C50C-407E-A947-70E740481C1C}">
                          <a14:useLocalDpi val="0"/>
                        </a:ext>
                      </a:extLst>
                    </a:blip>
                    <a:stretch>
                      <a:fillRect/>
                    </a:stretch>
                  </pic:blipFill>
                  <pic:spPr>
                    <a:xfrm>
                      <a:off x="0" y="0"/>
                      <a:ext cx="6797156" cy="3724275"/>
                    </a:xfrm>
                    <a:prstGeom prst="rect">
                      <a:avLst/>
                    </a:prstGeom>
                  </pic:spPr>
                </pic:pic>
              </a:graphicData>
            </a:graphic>
          </wp:inline>
        </w:drawing>
      </w:r>
    </w:p>
    <w:p w:rsidR="2B25C909" w:rsidP="2B25C909" w:rsidRDefault="2B25C909" w14:paraId="09051977" w14:textId="6987C6D0">
      <w:pPr>
        <w:pStyle w:val="Normal"/>
        <w:jc w:val="both"/>
      </w:pPr>
      <w:r w:rsidRPr="2B25C909" w:rsidR="2B25C909">
        <w:rPr>
          <w:rFonts w:ascii="Times New Roman" w:hAnsi="Times New Roman" w:eastAsia="Times New Roman" w:cs="Times New Roman"/>
          <w:noProof w:val="0"/>
          <w:sz w:val="28"/>
          <w:szCs w:val="28"/>
          <w:lang w:val="ru-RU"/>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rsidR="2B25C909" w:rsidP="2B25C909" w:rsidRDefault="2B25C909" w14:paraId="20790490" w14:textId="7434B2FB">
      <w:pPr>
        <w:pStyle w:val="Normal"/>
        <w:jc w:val="both"/>
        <w:rPr>
          <w:rFonts w:ascii="Times New Roman" w:hAnsi="Times New Roman" w:eastAsia="Times New Roman" w:cs="Times New Roman"/>
          <w:noProof w:val="0"/>
          <w:sz w:val="28"/>
          <w:szCs w:val="28"/>
          <w:lang w:val="ru-RU"/>
        </w:rPr>
      </w:pPr>
    </w:p>
    <w:p w:rsidR="2B25C909" w:rsidP="2B25C909" w:rsidRDefault="2B25C909" w14:paraId="69671750" w14:textId="45A4A37D">
      <w:pPr>
        <w:pStyle w:val="Normal"/>
        <w:jc w:val="both"/>
        <w:rPr>
          <w:rFonts w:ascii="Times New Roman" w:hAnsi="Times New Roman" w:eastAsia="Times New Roman" w:cs="Times New Roman"/>
          <w:noProof w:val="0"/>
          <w:sz w:val="28"/>
          <w:szCs w:val="28"/>
          <w:lang w:val="ru-RU"/>
        </w:rPr>
      </w:pPr>
      <w:r w:rsidRPr="2B25C909" w:rsidR="2B25C909">
        <w:rPr>
          <w:rFonts w:ascii="Times New Roman" w:hAnsi="Times New Roman" w:eastAsia="Times New Roman" w:cs="Times New Roman"/>
          <w:noProof w:val="0"/>
          <w:sz w:val="28"/>
          <w:szCs w:val="28"/>
          <w:lang w:val="ru-RU"/>
        </w:rPr>
        <w:t>Запишите в тетрадь</w:t>
      </w:r>
    </w:p>
    <w:p w:rsidR="2B25C909" w:rsidP="2B25C909" w:rsidRDefault="2B25C909" w14:paraId="209558A6" w14:textId="68CC84A2">
      <w:pPr>
        <w:jc w:val="both"/>
        <w:rPr>
          <w:rFonts w:ascii="Times New Roman" w:hAnsi="Times New Roman" w:eastAsia="Times New Roman" w:cs="Times New Roman"/>
          <w:noProof w:val="0"/>
          <w:sz w:val="28"/>
          <w:szCs w:val="28"/>
          <w:lang w:val="ru-RU"/>
        </w:rPr>
      </w:pPr>
    </w:p>
    <w:p w:rsidR="2B25C909" w:rsidP="2B25C909" w:rsidRDefault="2B25C909" w14:paraId="1EEA9B7E" w14:textId="08D06CFF">
      <w:pPr>
        <w:jc w:val="both"/>
      </w:pPr>
      <w:r w:rsidRPr="2B25C909" w:rsidR="2B25C909">
        <w:rPr>
          <w:rFonts w:ascii="Times New Roman" w:hAnsi="Times New Roman" w:eastAsia="Times New Roman" w:cs="Times New Roman"/>
          <w:b w:val="1"/>
          <w:bCs w:val="1"/>
          <w:noProof w:val="0"/>
          <w:sz w:val="28"/>
          <w:szCs w:val="28"/>
          <w:lang w:val="ru-RU"/>
        </w:rPr>
        <w:t xml:space="preserve">Таблица </w:t>
      </w:r>
      <w:r w:rsidRPr="2B25C909" w:rsidR="2B25C909">
        <w:rPr>
          <w:rFonts w:ascii="Times New Roman" w:hAnsi="Times New Roman" w:eastAsia="Times New Roman" w:cs="Times New Roman"/>
          <w:noProof w:val="0"/>
          <w:sz w:val="28"/>
          <w:szCs w:val="28"/>
          <w:lang w:val="ru-RU"/>
        </w:rPr>
        <w:t>– это наиболее простой способ сортировки данных. Данный способ достаточно простой, однако, он не позволяет визуально увидеть результаты тех или иных данных.</w:t>
      </w:r>
    </w:p>
    <w:p w:rsidR="2B25C909" w:rsidP="2B25C909" w:rsidRDefault="2B25C909" w14:paraId="3EEFD915" w14:textId="2F2427FD">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47C71D58" w14:textId="2AB31F12">
      <w:pPr>
        <w:ind w:left="720"/>
        <w:jc w:val="both"/>
        <w:rPr>
          <w:rFonts w:ascii="Times New Roman" w:hAnsi="Times New Roman" w:eastAsia="Times New Roman" w:cs="Times New Roman"/>
          <w:i w:val="1"/>
          <w:iCs w:val="1"/>
          <w:noProof w:val="0"/>
          <w:sz w:val="28"/>
          <w:szCs w:val="28"/>
          <w:lang w:val="ru-RU"/>
        </w:rPr>
      </w:pPr>
      <w:r w:rsidRPr="2B25C909" w:rsidR="2B25C909">
        <w:rPr>
          <w:rFonts w:ascii="Times New Roman" w:hAnsi="Times New Roman" w:eastAsia="Times New Roman" w:cs="Times New Roman"/>
          <w:i w:val="1"/>
          <w:iCs w:val="1"/>
          <w:noProof w:val="0"/>
          <w:sz w:val="28"/>
          <w:szCs w:val="28"/>
          <w:lang w:val="ru-RU"/>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rsidR="2B25C909" w:rsidP="2B25C909" w:rsidRDefault="2B25C909" w14:paraId="49AEB855" w14:textId="352392D5">
      <w:pPr>
        <w:jc w:val="both"/>
        <w:rPr>
          <w:rFonts w:ascii="Times New Roman" w:hAnsi="Times New Roman" w:eastAsia="Times New Roman" w:cs="Times New Roman"/>
          <w:noProof w:val="0"/>
          <w:sz w:val="28"/>
          <w:szCs w:val="28"/>
          <w:lang w:val="ru-RU"/>
        </w:rPr>
      </w:pPr>
    </w:p>
    <w:p w:rsidR="2B25C909" w:rsidP="2B25C909" w:rsidRDefault="2B25C909" w14:paraId="3EA58EB2" w14:textId="22493DD5">
      <w:pPr>
        <w:jc w:val="both"/>
      </w:pPr>
      <w:r w:rsidRPr="2B25C909" w:rsidR="2B25C909">
        <w:rPr>
          <w:rFonts w:ascii="Times New Roman" w:hAnsi="Times New Roman" w:eastAsia="Times New Roman" w:cs="Times New Roman"/>
          <w:b w:val="1"/>
          <w:bCs w:val="1"/>
          <w:noProof w:val="0"/>
          <w:sz w:val="28"/>
          <w:szCs w:val="28"/>
          <w:lang w:val="ru-RU"/>
        </w:rPr>
        <w:t xml:space="preserve">Диаграммы </w:t>
      </w:r>
      <w:r w:rsidRPr="2B25C909" w:rsidR="2B25C909">
        <w:rPr>
          <w:rFonts w:ascii="Times New Roman" w:hAnsi="Times New Roman" w:eastAsia="Times New Roman" w:cs="Times New Roman"/>
          <w:noProof w:val="0"/>
          <w:sz w:val="28"/>
          <w:szCs w:val="28"/>
          <w:lang w:val="ru-RU"/>
        </w:rPr>
        <w:t>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rsidR="2B25C909" w:rsidP="2B25C909" w:rsidRDefault="2B25C909" w14:paraId="774D4AE7" w14:textId="3C3F349C">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71BF1551" w14:textId="2B58D0B9">
      <w:pPr>
        <w:jc w:val="both"/>
      </w:pPr>
      <w:r w:rsidRPr="2B25C909" w:rsidR="2B25C909">
        <w:rPr>
          <w:rFonts w:ascii="Times New Roman" w:hAnsi="Times New Roman" w:eastAsia="Times New Roman" w:cs="Times New Roman"/>
          <w:noProof w:val="0"/>
          <w:sz w:val="28"/>
          <w:szCs w:val="28"/>
          <w:lang w:val="ru-RU"/>
        </w:rPr>
        <w:t xml:space="preserve"> </w:t>
      </w:r>
    </w:p>
    <w:p w:rsidR="2B25C909" w:rsidP="2B25C909" w:rsidRDefault="2B25C909" w14:paraId="778BEE01" w14:textId="34D2E245">
      <w:pPr>
        <w:ind w:left="720"/>
        <w:jc w:val="both"/>
        <w:rPr>
          <w:rFonts w:ascii="Times New Roman" w:hAnsi="Times New Roman" w:eastAsia="Times New Roman" w:cs="Times New Roman"/>
          <w:i w:val="1"/>
          <w:iCs w:val="1"/>
          <w:noProof w:val="0"/>
          <w:sz w:val="28"/>
          <w:szCs w:val="28"/>
          <w:lang w:val="ru-RU"/>
        </w:rPr>
      </w:pPr>
      <w:r w:rsidRPr="2B25C909" w:rsidR="2B25C909">
        <w:rPr>
          <w:rFonts w:ascii="Times New Roman" w:hAnsi="Times New Roman" w:eastAsia="Times New Roman" w:cs="Times New Roman"/>
          <w:i w:val="1"/>
          <w:iCs w:val="1"/>
          <w:noProof w:val="0"/>
          <w:sz w:val="28"/>
          <w:szCs w:val="28"/>
          <w:lang w:val="ru-RU"/>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rsidR="2B25C909" w:rsidP="2B25C909" w:rsidRDefault="2B25C909" w14:paraId="06B51433" w14:textId="22959C75">
      <w:pPr>
        <w:pStyle w:val="Normal"/>
        <w:ind w:left="720"/>
        <w:jc w:val="both"/>
        <w:rPr>
          <w:rFonts w:ascii="Times New Roman" w:hAnsi="Times New Roman" w:eastAsia="Times New Roman" w:cs="Times New Roman"/>
          <w:i w:val="1"/>
          <w:iCs w:val="1"/>
          <w:noProof w:val="0"/>
          <w:sz w:val="28"/>
          <w:szCs w:val="28"/>
          <w:lang w:val="ru-RU"/>
        </w:rPr>
      </w:pPr>
    </w:p>
    <w:p w:rsidR="2B25C909" w:rsidP="2B25C909" w:rsidRDefault="2B25C909" w14:paraId="1A8B22BF" w14:textId="0DAEEC93">
      <w:pPr>
        <w:pStyle w:val="Normal"/>
        <w:ind w:left="0"/>
        <w:jc w:val="both"/>
      </w:pPr>
      <w:r w:rsidRPr="2B25C909" w:rsidR="2B25C909">
        <w:rPr>
          <w:rFonts w:ascii="Times New Roman" w:hAnsi="Times New Roman" w:eastAsia="Times New Roman" w:cs="Times New Roman"/>
          <w:noProof w:val="0"/>
          <w:sz w:val="28"/>
          <w:szCs w:val="28"/>
          <w:lang w:val="ru-RU"/>
        </w:rPr>
        <w:t>Предположим, вы услышали по телевизору фразу: «Около 12% семей живет сейчас за чертой бедности». Попробуем определить по имеющейся у нас таблице ниже эту «черту». Для этого нам придется суммировать относительные частоты в правом столбце таблицы до тех пор, пока мы не наберем сумму частот, превышающую 12%. Остановимся в этой строке и посмотрим, чему в это время равно значение в первом столбце — от 1000 до 1500 рублей. Если мы хотим определить эту черту более точно, поделим отрезок от 1000 до 1500 в нужной пропорции. Для этого заметим, что к началу этого отрезка сумма частот составляла 8%, а к концу стала равна 15%. Значит, интересующее нас значение х можно найти из пропорции:</w:t>
      </w:r>
    </w:p>
    <w:p w:rsidR="2B25C909" w:rsidP="2B25C909" w:rsidRDefault="2B25C909" w14:paraId="68411522" w14:textId="4BD6F448">
      <w:pPr>
        <w:pStyle w:val="Normal"/>
        <w:ind w:left="0"/>
        <w:jc w:val="center"/>
      </w:pPr>
      <w:r>
        <w:drawing>
          <wp:inline wp14:editId="59908EBB" wp14:anchorId="4739E430">
            <wp:extent cx="3840480" cy="600075"/>
            <wp:effectExtent l="0" t="0" r="0" b="0"/>
            <wp:docPr id="793729557" name="" title=""/>
            <wp:cNvGraphicFramePr>
              <a:graphicFrameLocks noChangeAspect="1"/>
            </wp:cNvGraphicFramePr>
            <a:graphic>
              <a:graphicData uri="http://schemas.openxmlformats.org/drawingml/2006/picture">
                <pic:pic>
                  <pic:nvPicPr>
                    <pic:cNvPr id="0" name=""/>
                    <pic:cNvPicPr/>
                  </pic:nvPicPr>
                  <pic:blipFill>
                    <a:blip r:embed="Rccde6f327c9f4fda">
                      <a:extLst>
                        <a:ext xmlns:a="http://schemas.openxmlformats.org/drawingml/2006/main" uri="{28A0092B-C50C-407E-A947-70E740481C1C}">
                          <a14:useLocalDpi val="0"/>
                        </a:ext>
                      </a:extLst>
                    </a:blip>
                    <a:stretch>
                      <a:fillRect/>
                    </a:stretch>
                  </pic:blipFill>
                  <pic:spPr>
                    <a:xfrm>
                      <a:off x="0" y="0"/>
                      <a:ext cx="3840480" cy="600075"/>
                    </a:xfrm>
                    <a:prstGeom prst="rect">
                      <a:avLst/>
                    </a:prstGeom>
                  </pic:spPr>
                </pic:pic>
              </a:graphicData>
            </a:graphic>
          </wp:inline>
        </w:drawing>
      </w:r>
    </w:p>
    <w:p w:rsidR="2B25C909" w:rsidP="2B25C909" w:rsidRDefault="2B25C909" w14:paraId="1DD94D2D" w14:textId="146E0992">
      <w:pPr>
        <w:jc w:val="both"/>
      </w:pPr>
      <w:r w:rsidRPr="2B25C909" w:rsidR="2B25C909">
        <w:rPr>
          <w:rFonts w:ascii="Times New Roman" w:hAnsi="Times New Roman" w:eastAsia="Times New Roman" w:cs="Times New Roman"/>
          <w:noProof w:val="0"/>
          <w:sz w:val="28"/>
          <w:szCs w:val="28"/>
          <w:lang w:val="ru-RU"/>
        </w:rPr>
        <w:t>1285 рублей — это и есть та самая черта, которую диктор назвал «уровнем бедности».</w:t>
      </w:r>
    </w:p>
    <w:p w:rsidR="2B25C909" w:rsidP="2B25C909" w:rsidRDefault="2B25C909" w14:paraId="48E0694C" w14:textId="7AE79006">
      <w:pPr>
        <w:jc w:val="both"/>
        <w:rPr>
          <w:rFonts w:ascii="Times New Roman" w:hAnsi="Times New Roman" w:eastAsia="Times New Roman" w:cs="Times New Roman"/>
          <w:noProof w:val="0"/>
          <w:sz w:val="28"/>
          <w:szCs w:val="28"/>
          <w:lang w:val="ru-RU"/>
        </w:rPr>
      </w:pPr>
    </w:p>
    <w:p w:rsidR="2B25C909" w:rsidP="2B25C909" w:rsidRDefault="2B25C909" w14:paraId="0D51B35A" w14:textId="1AEC5C28">
      <w:pPr>
        <w:jc w:val="both"/>
      </w:pPr>
      <w:r w:rsidRPr="2B25C909" w:rsidR="2B25C909">
        <w:rPr>
          <w:rFonts w:ascii="Times New Roman" w:hAnsi="Times New Roman" w:eastAsia="Times New Roman" w:cs="Times New Roman"/>
          <w:noProof w:val="0"/>
          <w:sz w:val="28"/>
          <w:szCs w:val="28"/>
          <w:lang w:val="ru-RU"/>
        </w:rPr>
        <w:t>Решая эту задачу, мы должны были производить накопительное суммирование относительных частот до тех пор, пока не будет достигнут заданный уровень — 12%. Поскольку эти результаты можно использовать и для решения других задач, удобно хранить полученные результаты — накопленные частоты — в отдельном столбце таблицы:</w:t>
      </w:r>
    </w:p>
    <w:p w:rsidR="2B25C909" w:rsidP="2B25C909" w:rsidRDefault="2B25C909" w14:paraId="7653AF93" w14:textId="1007E596">
      <w:pPr>
        <w:jc w:val="both"/>
      </w:pPr>
      <w:r>
        <w:drawing>
          <wp:inline wp14:editId="3E1DCEA3" wp14:anchorId="33936C5D">
            <wp:extent cx="6848475" cy="2682320"/>
            <wp:effectExtent l="0" t="0" r="0" b="0"/>
            <wp:docPr id="1256184971" name="" title=""/>
            <wp:cNvGraphicFramePr>
              <a:graphicFrameLocks noChangeAspect="1"/>
            </wp:cNvGraphicFramePr>
            <a:graphic>
              <a:graphicData uri="http://schemas.openxmlformats.org/drawingml/2006/picture">
                <pic:pic>
                  <pic:nvPicPr>
                    <pic:cNvPr id="0" name=""/>
                    <pic:cNvPicPr/>
                  </pic:nvPicPr>
                  <pic:blipFill>
                    <a:blip r:embed="Rd883c55d366c439e">
                      <a:extLst>
                        <a:ext xmlns:a="http://schemas.openxmlformats.org/drawingml/2006/main" uri="{28A0092B-C50C-407E-A947-70E740481C1C}">
                          <a14:useLocalDpi val="0"/>
                        </a:ext>
                      </a:extLst>
                    </a:blip>
                    <a:stretch>
                      <a:fillRect/>
                    </a:stretch>
                  </pic:blipFill>
                  <pic:spPr>
                    <a:xfrm>
                      <a:off x="0" y="0"/>
                      <a:ext cx="6848475" cy="2682320"/>
                    </a:xfrm>
                    <a:prstGeom prst="rect">
                      <a:avLst/>
                    </a:prstGeom>
                  </pic:spPr>
                </pic:pic>
              </a:graphicData>
            </a:graphic>
          </wp:inline>
        </w:drawing>
      </w:r>
    </w:p>
    <w:p w:rsidR="2B25C909" w:rsidP="2B25C909" w:rsidRDefault="2B25C909" w14:paraId="6ED54624" w14:textId="1182CC11">
      <w:pPr>
        <w:pStyle w:val="Normal"/>
        <w:jc w:val="both"/>
        <w:rPr>
          <w:rFonts w:ascii="Times New Roman" w:hAnsi="Times New Roman" w:eastAsia="Times New Roman" w:cs="Times New Roman"/>
          <w:noProof w:val="0"/>
          <w:sz w:val="28"/>
          <w:szCs w:val="28"/>
          <w:lang w:val="ru-RU"/>
        </w:rPr>
      </w:pPr>
      <w:r w:rsidRPr="2B25C909" w:rsidR="2B25C909">
        <w:rPr>
          <w:rFonts w:ascii="Times New Roman" w:hAnsi="Times New Roman" w:eastAsia="Times New Roman" w:cs="Times New Roman"/>
          <w:noProof w:val="0"/>
          <w:sz w:val="28"/>
          <w:szCs w:val="28"/>
          <w:lang w:val="ru-RU"/>
        </w:rPr>
        <w:t>Домашнее задание:</w:t>
      </w:r>
    </w:p>
    <w:p w:rsidR="2B25C909" w:rsidP="2B25C909" w:rsidRDefault="2B25C909" w14:paraId="0392ADFE" w14:textId="67EEFB65">
      <w:pPr>
        <w:pStyle w:val="Normal"/>
        <w:jc w:val="both"/>
      </w:pPr>
      <w:r w:rsidRPr="2B25C909" w:rsidR="2B25C909">
        <w:rPr>
          <w:rFonts w:ascii="Times New Roman" w:hAnsi="Times New Roman" w:eastAsia="Times New Roman" w:cs="Times New Roman"/>
          <w:noProof w:val="0"/>
          <w:sz w:val="28"/>
          <w:szCs w:val="28"/>
          <w:lang w:val="ru-RU"/>
        </w:rPr>
        <w:t>Используя данные последней таблицы, решите задачи:</w:t>
      </w:r>
    </w:p>
    <w:p w:rsidR="2B25C909" w:rsidP="2B25C909" w:rsidRDefault="2B25C909" w14:paraId="7044091D" w14:textId="5DF57D4A">
      <w:pPr>
        <w:pStyle w:val="Normal"/>
        <w:jc w:val="both"/>
        <w:rPr>
          <w:rFonts w:ascii="Times New Roman" w:hAnsi="Times New Roman" w:eastAsia="Times New Roman" w:cs="Times New Roman"/>
          <w:noProof w:val="0"/>
          <w:sz w:val="28"/>
          <w:szCs w:val="28"/>
          <w:lang w:val="ru-RU"/>
        </w:rPr>
      </w:pPr>
    </w:p>
    <w:p w:rsidR="2B25C909" w:rsidP="2B25C909" w:rsidRDefault="2B25C909" w14:paraId="542FC980" w14:textId="0B89EC30">
      <w:pPr>
        <w:pStyle w:val="ListParagraph"/>
        <w:numPr>
          <w:ilvl w:val="0"/>
          <w:numId w:val="8"/>
        </w:numPr>
        <w:jc w:val="both"/>
        <w:rPr>
          <w:rFonts w:ascii="Times New Roman" w:hAnsi="Times New Roman" w:eastAsia="Times New Roman" w:cs="Times New Roman"/>
          <w:sz w:val="28"/>
          <w:szCs w:val="28"/>
        </w:rPr>
      </w:pPr>
      <w:r w:rsidRPr="2B25C909" w:rsidR="2B25C909">
        <w:rPr>
          <w:rFonts w:ascii="Times New Roman" w:hAnsi="Times New Roman" w:eastAsia="Times New Roman" w:cs="Times New Roman"/>
          <w:noProof w:val="0"/>
          <w:sz w:val="28"/>
          <w:szCs w:val="28"/>
          <w:lang w:val="ru-RU"/>
        </w:rPr>
        <w:t>Дана указанная таблица, но без графы «Относительная частота». Вопрос: с какой вероятностью доход людей колеблется от 2500 руб. до 3000 руб.?</w:t>
      </w:r>
    </w:p>
    <w:p w:rsidR="2B25C909" w:rsidP="2B25C909" w:rsidRDefault="2B25C909" w14:paraId="3408BA35" w14:textId="758C2448">
      <w:pPr>
        <w:pStyle w:val="Normal"/>
        <w:ind w:left="360"/>
        <w:jc w:val="both"/>
        <w:rPr>
          <w:rFonts w:ascii="Times New Roman" w:hAnsi="Times New Roman" w:eastAsia="Times New Roman" w:cs="Times New Roman"/>
          <w:noProof w:val="0"/>
          <w:sz w:val="28"/>
          <w:szCs w:val="28"/>
          <w:lang w:val="ru-RU"/>
        </w:rPr>
      </w:pPr>
    </w:p>
    <w:p w:rsidR="2B25C909" w:rsidP="2B25C909" w:rsidRDefault="2B25C909" w14:paraId="330E7282" w14:textId="44678DA2">
      <w:pPr>
        <w:pStyle w:val="ListParagraph"/>
        <w:numPr>
          <w:ilvl w:val="0"/>
          <w:numId w:val="8"/>
        </w:numPr>
        <w:jc w:val="both"/>
        <w:rPr>
          <w:rFonts w:ascii="Times New Roman" w:hAnsi="Times New Roman" w:eastAsia="Times New Roman" w:cs="Times New Roman"/>
          <w:sz w:val="28"/>
          <w:szCs w:val="28"/>
        </w:rPr>
      </w:pPr>
      <w:r w:rsidRPr="2B25C909" w:rsidR="2B25C909">
        <w:rPr>
          <w:rFonts w:ascii="Times New Roman" w:hAnsi="Times New Roman" w:eastAsia="Times New Roman" w:cs="Times New Roman"/>
          <w:noProof w:val="0"/>
          <w:sz w:val="28"/>
          <w:szCs w:val="28"/>
          <w:lang w:val="ru-RU"/>
        </w:rPr>
        <w:t>Дана указанная таблица. Определить сколько человек из 400 получают наиболее «популярную» зарплату?</w:t>
      </w:r>
    </w:p>
    <w:sectPr>
      <w:pgMar w:top="720" w:right="720" w:bottom="720" w:left="720"/>
      <w:pgSz w:w="12240" w:h="15840" w:orient="portrait"/>
    </w:sectPr>
  </w:body>
</w:document>
</file>

<file path=word/fontTable.xml><?xml version="1.0" encoding="utf-8"?>
<w:fonts xmlns:w="http://schemas.openxmlformats.org/wordprocessingml/2006/main">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pPr>
    </w:lvl>
  </w:abstractNum>
  <w:num w:numId="8">
    <w:abstractNumId w:val="4"/>
  </w:num>
  <w:num w:numId="7">
    <w:abstractNumId w:val="3"/>
  </w:num>
  <w:num w:numId="6">
    <w:abstractNumId w:val="2"/>
  </w:num>
  <w:num w:numId="5">
    <w:abstractNumId w:val="1"/>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2F504B54"/>
  <w15:docId w15:val="{41e4f9f5-79df-4477-9424-961c4f647eab}"/>
  <w:rsids>
    <w:rsidRoot w:val="49098E1B"/>
    <w:rsid w:val="2B25C909"/>
    <w:rsid w:val="2D0C5691"/>
    <w:rsid w:val="2F4B86BD"/>
    <w:rsid w:val="42D8A8DA"/>
    <w:rsid w:val="49098E1B"/>
    <w:rsid w:val="68A0A3CF"/>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numbering" Target="numbering.xml" Id="docRId25" /><Relationship Type="http://schemas.openxmlformats.org/officeDocument/2006/relationships/styles" Target="styles.xml" Id="docRId26" /><Relationship Type="http://schemas.openxmlformats.org/officeDocument/2006/relationships/settings" Target="/word/settings.xml" Id="R53c7e2c91d5d4b67" /><Relationship Type="http://schemas.openxmlformats.org/officeDocument/2006/relationships/hyperlink" Target="mailto:ddrmx@ya.ru" TargetMode="External" Id="R8c87685bd62c4e45" /><Relationship Type="http://schemas.openxmlformats.org/officeDocument/2006/relationships/fontTable" Target="/word/fontTable.xml" Id="R726902fc2496425c" /><Relationship Type="http://schemas.openxmlformats.org/officeDocument/2006/relationships/image" Target="/media/image10.png" Id="Rbdf6ed73320c4e7e" /><Relationship Type="http://schemas.openxmlformats.org/officeDocument/2006/relationships/image" Target="/media/image11.png" Id="Rccde6f327c9f4fda" /><Relationship Type="http://schemas.openxmlformats.org/officeDocument/2006/relationships/image" Target="/media/image12.png" Id="Rd883c55d366c439e" /><Relationship Type="http://schemas.openxmlformats.org/officeDocument/2006/relationships/hyperlink" Target="https://vk.com/ddrmx" TargetMode="External" Id="Rf6f5e5182ec943a8"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